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Transforma tu efectivo en dinero digital con</w:t>
      </w:r>
      <w:r w:rsidDel="00000000" w:rsidR="00000000" w:rsidRPr="00000000">
        <w:rPr>
          <w:b w:val="1"/>
          <w:sz w:val="28"/>
          <w:szCs w:val="28"/>
          <w:rtl w:val="0"/>
        </w:rPr>
        <w:t xml:space="preserve"> Bnext y olvídate de los bancos </w:t>
      </w:r>
      <w:r w:rsidDel="00000000" w:rsidR="00000000" w:rsidRPr="00000000">
        <w:rPr>
          <w:rtl w:val="0"/>
        </w:rPr>
      </w:r>
    </w:p>
    <w:p w:rsidR="00000000" w:rsidDel="00000000" w:rsidP="00000000" w:rsidRDefault="00000000" w:rsidRPr="00000000" w14:paraId="00000002">
      <w:pPr>
        <w:spacing w:after="240" w:before="240" w:lineRule="auto"/>
        <w:jc w:val="both"/>
        <w:rPr/>
      </w:pPr>
      <w:r w:rsidDel="00000000" w:rsidR="00000000" w:rsidRPr="00000000">
        <w:rPr>
          <w:rtl w:val="0"/>
        </w:rPr>
        <w:t xml:space="preserve">En </w:t>
      </w:r>
      <w:r w:rsidDel="00000000" w:rsidR="00000000" w:rsidRPr="00000000">
        <w:rPr>
          <w:rtl w:val="0"/>
        </w:rPr>
        <w:t xml:space="preserve">México y todo el mundo, el uso de aplicaciones financieras se está convirtiendo en una necesidad para las personas. La situación actual ha provocado que los bancos reduzcan sus servicios y que los pagos en línea se multipliquen, lo que ha acelerado el crecimiento de las startups fintech. </w:t>
      </w:r>
    </w:p>
    <w:p w:rsidR="00000000" w:rsidDel="00000000" w:rsidP="00000000" w:rsidRDefault="00000000" w:rsidRPr="00000000" w14:paraId="00000003">
      <w:pPr>
        <w:spacing w:after="240" w:before="240" w:lineRule="auto"/>
        <w:jc w:val="both"/>
        <w:rPr/>
      </w:pPr>
      <w:hyperlink r:id="rId6">
        <w:r w:rsidDel="00000000" w:rsidR="00000000" w:rsidRPr="00000000">
          <w:rPr>
            <w:color w:val="1155cc"/>
            <w:u w:val="single"/>
            <w:rtl w:val="0"/>
          </w:rPr>
          <w:t xml:space="preserve">Bnext</w:t>
        </w:r>
      </w:hyperlink>
      <w:r w:rsidDel="00000000" w:rsidR="00000000" w:rsidRPr="00000000">
        <w:rPr>
          <w:rtl w:val="0"/>
        </w:rPr>
        <w:t xml:space="preserve">, la app de servicios financieros en la que puedes abrir una cuenta en menos de cuatro minutos y entrega tarjetas a domicilio, ha incluido entre sus funcionalidades la posibilidad de depositar dinero en efectivo de manera práctica y accesible en más de 20 mil establecimientos entre los que destacan Walmart, Superama, 7-Eleven, Farmacias del Ahorro, Extra, Círculo K, Sam’s, Soriana, Aurrera y Comercial Mexicana, además de algunos bancos como BBVA, Santander y Banorte.</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Desde la app de Bnext se debe elegir “depósito en efectivo” y seleccionar un establecimiento cercano según la ubicación, para luego recibir un código de seguridad que se mostrará en el lugar al momento de ingresar el dinero. Así de fácil se completará el depósito.</w:t>
      </w:r>
      <w:r w:rsidDel="00000000" w:rsidR="00000000" w:rsidRPr="00000000">
        <w:rPr>
          <w:rtl w:val="0"/>
        </w:rPr>
        <w:t xml:space="preserve"> Algunos establecimientos cobran una comisión extra por la transacción, pero en la app está la información más detallada para consultarla antes de hacer la transacción.</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La posibilidad de ingresar dinero en efectivo se suma a las opciones de transferencias desde otras cuentas Bnext o bancarias, lo que busca facilitar la migración de los usuarios al dinero digital y el acceso a una tarjeta y cuenta a las millones de personas no bancarizadas. En México, alrededor del 90% de los pagos se realizan con dinero en efectivo, pero situaciones como la actual resaltan la importancia y comodidad de tener mayor control de las finanzas a través de una app. Bnext quiere que sus usuarios hagan </w:t>
      </w:r>
      <w:r w:rsidDel="00000000" w:rsidR="00000000" w:rsidRPr="00000000">
        <w:rPr>
          <w:i w:val="1"/>
          <w:rtl w:val="0"/>
        </w:rPr>
        <w:t xml:space="preserve">cash-in</w:t>
      </w:r>
      <w:r w:rsidDel="00000000" w:rsidR="00000000" w:rsidRPr="00000000">
        <w:rPr>
          <w:rtl w:val="0"/>
        </w:rPr>
        <w:t xml:space="preserve"> en su cuenta para que se olviden del efectivo y también de la dependencia de los bancos.</w:t>
      </w:r>
      <w:r w:rsidDel="00000000" w:rsidR="00000000" w:rsidRPr="00000000">
        <w:rPr>
          <w:rtl w:val="0"/>
        </w:rPr>
      </w:r>
    </w:p>
    <w:p w:rsidR="00000000" w:rsidDel="00000000" w:rsidP="00000000" w:rsidRDefault="00000000" w:rsidRPr="00000000" w14:paraId="00000006">
      <w:pPr>
        <w:spacing w:after="240" w:before="240" w:lineRule="auto"/>
        <w:jc w:val="both"/>
        <w:rPr/>
      </w:pPr>
      <w:r w:rsidDel="00000000" w:rsidR="00000000" w:rsidRPr="00000000">
        <w:rPr>
          <w:rtl w:val="0"/>
        </w:rPr>
        <w:t xml:space="preserve">La tarjeta Bnext Mastercard es aceptada en todos los comercios, permite pagos sin contacto y cualquier compra online; nunca cobra comisiones de uso o mantenimiento de su cuenta y también ofrece beneficios adicionales dentro del marketplace de servicios financieros, para que ningún usuario tenga que volver a perder tiempo en filas de bancos.</w:t>
      </w:r>
    </w:p>
    <w:p w:rsidR="00000000" w:rsidDel="00000000" w:rsidP="00000000" w:rsidRDefault="00000000" w:rsidRPr="00000000" w14:paraId="00000007">
      <w:pPr>
        <w:spacing w:line="259" w:lineRule="auto"/>
        <w:jc w:val="both"/>
        <w:rPr>
          <w:b w:val="1"/>
          <w:sz w:val="20"/>
          <w:szCs w:val="20"/>
        </w:rPr>
      </w:pPr>
      <w:r w:rsidDel="00000000" w:rsidR="00000000" w:rsidRPr="00000000">
        <w:rPr>
          <w:b w:val="1"/>
          <w:sz w:val="20"/>
          <w:szCs w:val="20"/>
          <w:rtl w:val="0"/>
        </w:rPr>
        <w:t xml:space="preserve">Acerca de Bnext</w:t>
      </w:r>
    </w:p>
    <w:p w:rsidR="00000000" w:rsidDel="00000000" w:rsidP="00000000" w:rsidRDefault="00000000" w:rsidRPr="00000000" w14:paraId="00000008">
      <w:pPr>
        <w:widowControl w:val="0"/>
        <w:spacing w:after="240" w:before="0" w:lineRule="auto"/>
        <w:jc w:val="both"/>
        <w:rPr/>
      </w:pPr>
      <w:r w:rsidDel="00000000" w:rsidR="00000000" w:rsidRPr="00000000">
        <w:rPr>
          <w:sz w:val="18"/>
          <w:szCs w:val="18"/>
          <w:rtl w:val="0"/>
        </w:rPr>
        <w:t xml:space="preserve">Fundada en 2017 en España, Bnext es la alternativa a la banca móvil más completa de la actualidad. La app ofrece una cuenta y una tarjeta sin comisiones de apertura o mantenimiento, con la que se pueden hacer pagos y retiros, dentro o fuera del país, con devoluciones de las comisiones generadas por los bancos tradicionales. Actualmente cuenta con más de 350,000 usuarios activos en España y acaba de lanzarse en México con el objetivo de llegar a más de un millón de ‘bnexters’ entre ambos países para 2020. Recientemente cerró la mayor ronda de financiación de serie A de España del sector fintech, con 25 millones de euros, y también un </w:t>
      </w:r>
      <w:r w:rsidDel="00000000" w:rsidR="00000000" w:rsidRPr="00000000">
        <w:rPr>
          <w:i w:val="1"/>
          <w:sz w:val="18"/>
          <w:szCs w:val="18"/>
          <w:rtl w:val="0"/>
        </w:rPr>
        <w:t xml:space="preserve">equity crowdfunding</w:t>
      </w:r>
      <w:r w:rsidDel="00000000" w:rsidR="00000000" w:rsidRPr="00000000">
        <w:rPr>
          <w:sz w:val="18"/>
          <w:szCs w:val="18"/>
          <w:rtl w:val="0"/>
        </w:rPr>
        <w:t xml:space="preserve"> en el que alrededor de 5,000 personas se convirtieron en inversionistas de la startup española.</w:t>
      </w:r>
      <w:r w:rsidDel="00000000" w:rsidR="00000000" w:rsidRPr="00000000">
        <w:rPr>
          <w:rtl w:val="0"/>
        </w:rPr>
        <w:t xml:space="preserve"> </w:t>
      </w: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spacing w:after="240" w:before="240" w:lineRule="auto"/>
      <w:jc w:val="center"/>
      <w:rPr/>
    </w:pPr>
    <w:r w:rsidDel="00000000" w:rsidR="00000000" w:rsidRPr="00000000">
      <w:rPr>
        <w:b w:val="1"/>
        <w:sz w:val="28"/>
        <w:szCs w:val="28"/>
      </w:rPr>
      <w:drawing>
        <wp:inline distB="114300" distT="114300" distL="114300" distR="114300">
          <wp:extent cx="1222744" cy="985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2744" cy="985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next.io/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